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61F8F" w14:textId="7374EED4" w:rsidR="00EE4AA4" w:rsidRDefault="00EE4AA4" w:rsidP="00EE4AA4">
      <w:pPr>
        <w:tabs>
          <w:tab w:val="left" w:pos="1050"/>
        </w:tabs>
        <w:jc w:val="center"/>
        <w:rPr>
          <w:rFonts w:ascii="Arial" w:hAnsi="Arial" w:cs="Arial"/>
          <w:b/>
          <w:bCs/>
          <w:sz w:val="28"/>
          <w:szCs w:val="28"/>
        </w:rPr>
      </w:pPr>
      <w:bookmarkStart w:id="0" w:name="_GoBack"/>
      <w:bookmarkEnd w:id="0"/>
      <w:r w:rsidRPr="007D2536">
        <w:rPr>
          <w:rFonts w:ascii="Arial" w:hAnsi="Arial" w:cs="Arial"/>
          <w:b/>
          <w:bCs/>
          <w:sz w:val="28"/>
          <w:szCs w:val="28"/>
        </w:rPr>
        <w:t xml:space="preserve">Myblu </w:t>
      </w:r>
      <w:r>
        <w:rPr>
          <w:rFonts w:ascii="Arial" w:hAnsi="Arial" w:cs="Arial"/>
          <w:b/>
          <w:bCs/>
          <w:sz w:val="28"/>
          <w:szCs w:val="28"/>
        </w:rPr>
        <w:t>demanda al Gobierno por la campaña que incluye al vapeo como una forma de consumir tabaco</w:t>
      </w:r>
    </w:p>
    <w:p w14:paraId="15557E34" w14:textId="77777777" w:rsidR="00EE4AA4" w:rsidRPr="00EA4F2C" w:rsidRDefault="00EE4AA4" w:rsidP="00EE4AA4">
      <w:pPr>
        <w:tabs>
          <w:tab w:val="left" w:pos="1050"/>
        </w:tabs>
        <w:rPr>
          <w:rFonts w:ascii="Arial" w:hAnsi="Arial" w:cs="Arial"/>
          <w:b/>
          <w:bCs/>
          <w:sz w:val="24"/>
          <w:szCs w:val="24"/>
        </w:rPr>
      </w:pPr>
    </w:p>
    <w:p w14:paraId="0BD74EC9" w14:textId="77777777" w:rsidR="00EE4AA4" w:rsidRPr="00EA4F2C" w:rsidRDefault="00EE4AA4" w:rsidP="00EE4AA4">
      <w:pPr>
        <w:tabs>
          <w:tab w:val="left" w:pos="1050"/>
        </w:tabs>
        <w:jc w:val="center"/>
        <w:rPr>
          <w:rFonts w:ascii="Arial" w:hAnsi="Arial" w:cs="Arial"/>
          <w:b/>
          <w:bCs/>
          <w:sz w:val="24"/>
          <w:szCs w:val="24"/>
        </w:rPr>
      </w:pPr>
      <w:r w:rsidRPr="00EA4F2C">
        <w:rPr>
          <w:rFonts w:ascii="Arial" w:hAnsi="Arial" w:cs="Arial"/>
          <w:b/>
          <w:bCs/>
          <w:sz w:val="24"/>
          <w:szCs w:val="24"/>
        </w:rPr>
        <w:t xml:space="preserve">A pesar de reconocer que los cigarrillos electrónicos no son productos de tabaco el Ministerio se niega a corregir </w:t>
      </w:r>
      <w:r>
        <w:rPr>
          <w:rFonts w:ascii="Arial" w:hAnsi="Arial" w:cs="Arial"/>
          <w:b/>
          <w:bCs/>
          <w:sz w:val="24"/>
          <w:szCs w:val="24"/>
        </w:rPr>
        <w:t>su campaña</w:t>
      </w:r>
    </w:p>
    <w:p w14:paraId="5DF629D8" w14:textId="77777777" w:rsidR="00EE4AA4" w:rsidRDefault="00EE4AA4" w:rsidP="00EE4AA4">
      <w:pPr>
        <w:tabs>
          <w:tab w:val="left" w:pos="1050"/>
        </w:tabs>
        <w:rPr>
          <w:rFonts w:ascii="Arial" w:hAnsi="Arial" w:cs="Arial"/>
          <w:sz w:val="24"/>
          <w:szCs w:val="24"/>
        </w:rPr>
      </w:pPr>
    </w:p>
    <w:p w14:paraId="47B01F7B" w14:textId="32A8DC43" w:rsidR="0063066C" w:rsidRDefault="00EE4AA4" w:rsidP="0063066C">
      <w:pPr>
        <w:tabs>
          <w:tab w:val="left" w:pos="1050"/>
        </w:tabs>
        <w:jc w:val="both"/>
        <w:rPr>
          <w:rFonts w:ascii="Arial" w:hAnsi="Arial" w:cs="Arial"/>
          <w:sz w:val="24"/>
          <w:szCs w:val="24"/>
        </w:rPr>
      </w:pPr>
      <w:r>
        <w:rPr>
          <w:rFonts w:ascii="Arial" w:hAnsi="Arial" w:cs="Arial"/>
          <w:sz w:val="24"/>
          <w:szCs w:val="24"/>
        </w:rPr>
        <w:t xml:space="preserve">Madrid, </w:t>
      </w:r>
      <w:r w:rsidR="008A3D7A">
        <w:rPr>
          <w:rFonts w:ascii="Arial" w:hAnsi="Arial" w:cs="Arial"/>
          <w:sz w:val="24"/>
          <w:szCs w:val="24"/>
        </w:rPr>
        <w:t>5</w:t>
      </w:r>
      <w:r>
        <w:rPr>
          <w:rFonts w:ascii="Arial" w:hAnsi="Arial" w:cs="Arial"/>
          <w:sz w:val="24"/>
          <w:szCs w:val="24"/>
        </w:rPr>
        <w:t xml:space="preserve"> de noviembre de 2019.- Myblu Spain ha presentado hoy un recurso contencioso-administrativo ante el Tribunal Superior de Justicia de Madrid, debido a la negativa del Gobierno a cesar o rectificar la campaña “El tabaco ata y mata. En todas sus formas”. El informe del propio Ministerio de Sanidad que se acompaña a esta insólita decisión reconoce que</w:t>
      </w:r>
      <w:r w:rsidR="003F6C2C">
        <w:rPr>
          <w:rFonts w:ascii="Arial" w:hAnsi="Arial" w:cs="Arial"/>
          <w:sz w:val="24"/>
          <w:szCs w:val="24"/>
        </w:rPr>
        <w:t xml:space="preserve"> en</w:t>
      </w:r>
      <w:r>
        <w:rPr>
          <w:rFonts w:ascii="Arial" w:hAnsi="Arial" w:cs="Arial"/>
          <w:sz w:val="24"/>
          <w:szCs w:val="24"/>
        </w:rPr>
        <w:t xml:space="preserve"> los cigarrillos electrónicos no se consume tabaco y, por tanto, que esa campaña no es veraz, a pesar de lo cual desestima la solicitud de Myblu de rectificar esa información. </w:t>
      </w:r>
    </w:p>
    <w:p w14:paraId="4AB48D9F" w14:textId="77777777" w:rsidR="0063066C" w:rsidRDefault="0063066C" w:rsidP="0063066C">
      <w:pPr>
        <w:tabs>
          <w:tab w:val="left" w:pos="1050"/>
        </w:tabs>
        <w:jc w:val="both"/>
        <w:rPr>
          <w:rFonts w:ascii="Arial" w:hAnsi="Arial" w:cs="Arial"/>
          <w:sz w:val="24"/>
          <w:szCs w:val="24"/>
        </w:rPr>
      </w:pPr>
      <w:r>
        <w:rPr>
          <w:rFonts w:ascii="Arial" w:hAnsi="Arial" w:cs="Arial"/>
          <w:sz w:val="24"/>
          <w:szCs w:val="24"/>
        </w:rPr>
        <w:t>El Gobierno justifica la falsa  identificación del vapeo con el tabaco que transmite la campaña en las “necesidades propias del lenguaje publicitario”, además del “carácter limitado y de tipo sintético” de este tipo de campañas.</w:t>
      </w:r>
    </w:p>
    <w:p w14:paraId="0BA9E1BC" w14:textId="77777777" w:rsidR="00C37BBE" w:rsidRDefault="00EE4AA4" w:rsidP="00EE4AA4">
      <w:pPr>
        <w:tabs>
          <w:tab w:val="left" w:pos="1050"/>
        </w:tabs>
        <w:jc w:val="both"/>
        <w:rPr>
          <w:rFonts w:ascii="Arial" w:hAnsi="Arial" w:cs="Arial"/>
          <w:sz w:val="24"/>
          <w:szCs w:val="24"/>
        </w:rPr>
      </w:pPr>
      <w:r>
        <w:rPr>
          <w:rFonts w:ascii="Arial" w:hAnsi="Arial" w:cs="Arial"/>
          <w:sz w:val="24"/>
          <w:szCs w:val="24"/>
        </w:rPr>
        <w:t>Sin embarg</w:t>
      </w:r>
      <w:r w:rsidR="0063066C">
        <w:rPr>
          <w:rFonts w:ascii="Arial" w:hAnsi="Arial" w:cs="Arial"/>
          <w:sz w:val="24"/>
          <w:szCs w:val="24"/>
        </w:rPr>
        <w:t>o</w:t>
      </w:r>
      <w:r>
        <w:rPr>
          <w:rFonts w:ascii="Arial" w:hAnsi="Arial" w:cs="Arial"/>
          <w:sz w:val="24"/>
          <w:szCs w:val="24"/>
        </w:rPr>
        <w:t xml:space="preserve">, Myblu </w:t>
      </w:r>
      <w:r w:rsidR="0063066C">
        <w:rPr>
          <w:rFonts w:ascii="Arial" w:hAnsi="Arial" w:cs="Arial"/>
          <w:sz w:val="24"/>
          <w:szCs w:val="24"/>
        </w:rPr>
        <w:t xml:space="preserve">considera que esta campaña atenta contra el derecho </w:t>
      </w:r>
      <w:r w:rsidR="00C37BBE">
        <w:rPr>
          <w:rFonts w:ascii="Arial" w:hAnsi="Arial" w:cs="Arial"/>
          <w:sz w:val="24"/>
          <w:szCs w:val="24"/>
        </w:rPr>
        <w:t xml:space="preserve">fundamental </w:t>
      </w:r>
      <w:r w:rsidR="0063066C">
        <w:rPr>
          <w:rFonts w:ascii="Arial" w:hAnsi="Arial" w:cs="Arial"/>
          <w:sz w:val="24"/>
          <w:szCs w:val="24"/>
        </w:rPr>
        <w:t xml:space="preserve">de todos los </w:t>
      </w:r>
      <w:r w:rsidR="00C37BBE">
        <w:rPr>
          <w:rFonts w:ascii="Arial" w:hAnsi="Arial" w:cs="Arial"/>
          <w:sz w:val="24"/>
          <w:szCs w:val="24"/>
        </w:rPr>
        <w:t>ciudada</w:t>
      </w:r>
      <w:r w:rsidR="00175ACA">
        <w:rPr>
          <w:rFonts w:ascii="Arial" w:hAnsi="Arial" w:cs="Arial"/>
          <w:sz w:val="24"/>
          <w:szCs w:val="24"/>
        </w:rPr>
        <w:t>nos a recibir información veraz</w:t>
      </w:r>
      <w:r w:rsidR="00C37BBE">
        <w:rPr>
          <w:rFonts w:ascii="Arial" w:hAnsi="Arial" w:cs="Arial"/>
          <w:sz w:val="24"/>
          <w:szCs w:val="24"/>
        </w:rPr>
        <w:t xml:space="preserve"> reconocido por </w:t>
      </w:r>
      <w:r>
        <w:rPr>
          <w:rFonts w:ascii="Arial" w:hAnsi="Arial" w:cs="Arial"/>
          <w:sz w:val="24"/>
          <w:szCs w:val="24"/>
        </w:rPr>
        <w:t>artículo</w:t>
      </w:r>
      <w:r w:rsidR="00175ACA">
        <w:rPr>
          <w:rFonts w:ascii="Arial" w:hAnsi="Arial" w:cs="Arial"/>
          <w:sz w:val="24"/>
          <w:szCs w:val="24"/>
        </w:rPr>
        <w:t xml:space="preserve"> 20 de la Constitución Española, el cual deben </w:t>
      </w:r>
      <w:r w:rsidR="00C37BBE">
        <w:rPr>
          <w:rFonts w:ascii="Arial" w:hAnsi="Arial" w:cs="Arial"/>
          <w:sz w:val="24"/>
          <w:szCs w:val="24"/>
        </w:rPr>
        <w:t xml:space="preserve">los poderes públicos </w:t>
      </w:r>
      <w:r w:rsidR="00175ACA">
        <w:rPr>
          <w:rFonts w:ascii="Arial" w:hAnsi="Arial" w:cs="Arial"/>
          <w:sz w:val="24"/>
          <w:szCs w:val="24"/>
        </w:rPr>
        <w:t>observar con especial intensidad</w:t>
      </w:r>
      <w:r w:rsidR="00C37BBE">
        <w:rPr>
          <w:rFonts w:ascii="Arial" w:hAnsi="Arial" w:cs="Arial"/>
          <w:sz w:val="24"/>
          <w:szCs w:val="24"/>
        </w:rPr>
        <w:t xml:space="preserve">, y </w:t>
      </w:r>
      <w:r w:rsidR="00175ACA">
        <w:rPr>
          <w:rFonts w:ascii="Arial" w:hAnsi="Arial" w:cs="Arial"/>
          <w:sz w:val="24"/>
          <w:szCs w:val="24"/>
        </w:rPr>
        <w:t xml:space="preserve">particularmente </w:t>
      </w:r>
      <w:r w:rsidR="00C37BBE">
        <w:rPr>
          <w:rFonts w:ascii="Arial" w:hAnsi="Arial" w:cs="Arial"/>
          <w:sz w:val="24"/>
          <w:szCs w:val="24"/>
        </w:rPr>
        <w:t>el Ministerio de Sanidad, pues informar sobre si un producto es tabaco o no lo es, constituye un dato esencial en una cuestión sanitaria que afecta a todos los ciudadanos.</w:t>
      </w:r>
    </w:p>
    <w:p w14:paraId="0F459C07" w14:textId="77777777" w:rsidR="00BE0CE8" w:rsidRDefault="00C37BBE" w:rsidP="00EE4AA4">
      <w:pPr>
        <w:tabs>
          <w:tab w:val="left" w:pos="1050"/>
        </w:tabs>
        <w:jc w:val="both"/>
        <w:rPr>
          <w:rFonts w:ascii="Arial" w:hAnsi="Arial" w:cs="Arial"/>
          <w:sz w:val="24"/>
          <w:szCs w:val="24"/>
        </w:rPr>
      </w:pPr>
      <w:r>
        <w:rPr>
          <w:rFonts w:ascii="Arial" w:hAnsi="Arial" w:cs="Arial"/>
          <w:sz w:val="24"/>
          <w:szCs w:val="24"/>
        </w:rPr>
        <w:t>De hecho, desde Myblu se alerta de que desde que el Ministerio inici</w:t>
      </w:r>
      <w:r w:rsidR="00BE0CE8">
        <w:rPr>
          <w:rFonts w:ascii="Arial" w:hAnsi="Arial" w:cs="Arial"/>
          <w:sz w:val="24"/>
          <w:szCs w:val="24"/>
        </w:rPr>
        <w:t>ó esta campaña</w:t>
      </w:r>
      <w:r w:rsidR="001D5091">
        <w:rPr>
          <w:rFonts w:ascii="Arial" w:hAnsi="Arial" w:cs="Arial"/>
          <w:sz w:val="24"/>
          <w:szCs w:val="24"/>
        </w:rPr>
        <w:t xml:space="preserve">, muchos </w:t>
      </w:r>
      <w:r>
        <w:rPr>
          <w:rFonts w:ascii="Arial" w:hAnsi="Arial" w:cs="Arial"/>
          <w:sz w:val="24"/>
          <w:szCs w:val="24"/>
        </w:rPr>
        <w:t>de los consumidores que habían optado por el vapeo</w:t>
      </w:r>
      <w:r w:rsidR="001D5091">
        <w:rPr>
          <w:rFonts w:ascii="Arial" w:hAnsi="Arial" w:cs="Arial"/>
          <w:sz w:val="24"/>
          <w:szCs w:val="24"/>
        </w:rPr>
        <w:t xml:space="preserve"> han retornado</w:t>
      </w:r>
      <w:r>
        <w:rPr>
          <w:rFonts w:ascii="Arial" w:hAnsi="Arial" w:cs="Arial"/>
          <w:sz w:val="24"/>
          <w:szCs w:val="24"/>
        </w:rPr>
        <w:t xml:space="preserve"> </w:t>
      </w:r>
      <w:r w:rsidR="001D5091">
        <w:rPr>
          <w:rFonts w:ascii="Arial" w:hAnsi="Arial" w:cs="Arial"/>
          <w:sz w:val="24"/>
          <w:szCs w:val="24"/>
        </w:rPr>
        <w:t>hacia el tabaco</w:t>
      </w:r>
      <w:r w:rsidR="00BE0CE8">
        <w:rPr>
          <w:rFonts w:ascii="Arial" w:hAnsi="Arial" w:cs="Arial"/>
          <w:sz w:val="24"/>
          <w:szCs w:val="24"/>
        </w:rPr>
        <w:t>, al recibir del Ministerio el mensaje de que vapear y fumar son la misma cosa. Esto es especialmente grave, puesto que aparte del daño en la credibilidad del Ministerio en un asunto de salud pública, se está evitando con esta campaña que estos consumidores hayan abandonado el tabaco definitivamente.</w:t>
      </w:r>
    </w:p>
    <w:p w14:paraId="7C7F6AE4" w14:textId="77777777" w:rsidR="00EE4AA4" w:rsidRDefault="00EE4AA4" w:rsidP="00EE4AA4">
      <w:pPr>
        <w:tabs>
          <w:tab w:val="left" w:pos="1050"/>
        </w:tabs>
        <w:jc w:val="both"/>
        <w:rPr>
          <w:rFonts w:ascii="Arial" w:hAnsi="Arial" w:cs="Arial"/>
          <w:sz w:val="24"/>
          <w:szCs w:val="24"/>
        </w:rPr>
      </w:pPr>
    </w:p>
    <w:p w14:paraId="3F34AF6E" w14:textId="2B1C3047" w:rsidR="00EE4AA4" w:rsidRPr="00424F9F" w:rsidRDefault="00EE4AA4" w:rsidP="00EE4AA4">
      <w:pPr>
        <w:tabs>
          <w:tab w:val="left" w:pos="1050"/>
        </w:tabs>
        <w:jc w:val="both"/>
        <w:rPr>
          <w:rFonts w:ascii="Arial" w:hAnsi="Arial" w:cs="Arial"/>
          <w:b/>
          <w:bCs/>
          <w:sz w:val="24"/>
          <w:szCs w:val="24"/>
        </w:rPr>
      </w:pPr>
      <w:r w:rsidRPr="00424F9F">
        <w:rPr>
          <w:rFonts w:ascii="Arial" w:hAnsi="Arial" w:cs="Arial"/>
          <w:b/>
          <w:bCs/>
          <w:sz w:val="24"/>
          <w:szCs w:val="24"/>
        </w:rPr>
        <w:t xml:space="preserve">La </w:t>
      </w:r>
      <w:r w:rsidR="00BE0CE8">
        <w:rPr>
          <w:rFonts w:ascii="Arial" w:hAnsi="Arial" w:cs="Arial"/>
          <w:b/>
          <w:bCs/>
          <w:sz w:val="24"/>
          <w:szCs w:val="24"/>
        </w:rPr>
        <w:t xml:space="preserve">propia </w:t>
      </w:r>
      <w:r w:rsidRPr="00424F9F">
        <w:rPr>
          <w:rFonts w:ascii="Arial" w:hAnsi="Arial" w:cs="Arial"/>
          <w:b/>
          <w:bCs/>
          <w:sz w:val="24"/>
          <w:szCs w:val="24"/>
        </w:rPr>
        <w:t xml:space="preserve">ministra Carcedo </w:t>
      </w:r>
      <w:r w:rsidR="00BE0CE8">
        <w:rPr>
          <w:rFonts w:ascii="Arial" w:hAnsi="Arial" w:cs="Arial"/>
          <w:b/>
          <w:bCs/>
          <w:sz w:val="24"/>
          <w:szCs w:val="24"/>
        </w:rPr>
        <w:t>reconoce que ambos productos son distintos</w:t>
      </w:r>
    </w:p>
    <w:p w14:paraId="633AD983" w14:textId="77777777" w:rsidR="0011371E" w:rsidRDefault="0011371E" w:rsidP="00EE4AA4">
      <w:pPr>
        <w:tabs>
          <w:tab w:val="left" w:pos="1050"/>
        </w:tabs>
        <w:jc w:val="both"/>
        <w:rPr>
          <w:rFonts w:ascii="Arial" w:hAnsi="Arial" w:cs="Arial"/>
          <w:sz w:val="24"/>
          <w:szCs w:val="24"/>
        </w:rPr>
      </w:pPr>
    </w:p>
    <w:p w14:paraId="63B76C86" w14:textId="77777777" w:rsidR="00BE0CE8" w:rsidRDefault="001D5091" w:rsidP="00EE4AA4">
      <w:pPr>
        <w:tabs>
          <w:tab w:val="left" w:pos="1050"/>
        </w:tabs>
        <w:jc w:val="both"/>
        <w:rPr>
          <w:rFonts w:ascii="Arial" w:hAnsi="Arial" w:cs="Arial"/>
          <w:sz w:val="24"/>
          <w:szCs w:val="24"/>
        </w:rPr>
      </w:pPr>
      <w:r>
        <w:rPr>
          <w:rFonts w:ascii="Arial" w:hAnsi="Arial" w:cs="Arial"/>
          <w:sz w:val="24"/>
          <w:szCs w:val="24"/>
        </w:rPr>
        <w:t xml:space="preserve">Pero no sólo el </w:t>
      </w:r>
      <w:r w:rsidR="00BE0CE8">
        <w:rPr>
          <w:rFonts w:ascii="Arial" w:hAnsi="Arial" w:cs="Arial"/>
          <w:sz w:val="24"/>
          <w:szCs w:val="24"/>
        </w:rPr>
        <w:t>Ministerio en su Informe ha reconocido qu</w:t>
      </w:r>
      <w:r>
        <w:rPr>
          <w:rFonts w:ascii="Arial" w:hAnsi="Arial" w:cs="Arial"/>
          <w:sz w:val="24"/>
          <w:szCs w:val="24"/>
        </w:rPr>
        <w:t xml:space="preserve">e </w:t>
      </w:r>
      <w:r w:rsidR="00BE0CE8">
        <w:rPr>
          <w:rFonts w:ascii="Arial" w:hAnsi="Arial" w:cs="Arial"/>
          <w:sz w:val="24"/>
          <w:szCs w:val="24"/>
        </w:rPr>
        <w:t xml:space="preserve">el vapeo no es una forma de consumir tabaco, sino que en una reciente entrevista </w:t>
      </w:r>
      <w:r w:rsidR="00175ACA">
        <w:rPr>
          <w:rFonts w:ascii="Arial" w:hAnsi="Arial" w:cs="Arial"/>
          <w:sz w:val="24"/>
          <w:szCs w:val="24"/>
        </w:rPr>
        <w:t xml:space="preserve">la Ministra </w:t>
      </w:r>
      <w:r w:rsidR="00BE0CE8">
        <w:rPr>
          <w:rFonts w:ascii="Arial" w:hAnsi="Arial" w:cs="Arial"/>
          <w:sz w:val="24"/>
          <w:szCs w:val="24"/>
        </w:rPr>
        <w:t xml:space="preserve">ha </w:t>
      </w:r>
      <w:r w:rsidR="0011371E">
        <w:rPr>
          <w:rFonts w:ascii="Arial" w:hAnsi="Arial" w:cs="Arial"/>
          <w:sz w:val="24"/>
          <w:szCs w:val="24"/>
        </w:rPr>
        <w:t xml:space="preserve">admitido </w:t>
      </w:r>
      <w:r w:rsidR="00BE0CE8">
        <w:rPr>
          <w:rFonts w:ascii="Arial" w:hAnsi="Arial" w:cs="Arial"/>
          <w:sz w:val="24"/>
          <w:szCs w:val="24"/>
        </w:rPr>
        <w:t>que “es difícil” aplicar la normativa de tabaco a estos productos, porque precisamente no son tabaco.</w:t>
      </w:r>
    </w:p>
    <w:p w14:paraId="0ECB4D24" w14:textId="2B30E09F" w:rsidR="0011371E" w:rsidRDefault="0011371E" w:rsidP="00EE4AA4">
      <w:pPr>
        <w:tabs>
          <w:tab w:val="left" w:pos="1050"/>
        </w:tabs>
        <w:jc w:val="both"/>
        <w:rPr>
          <w:rFonts w:ascii="Arial" w:hAnsi="Arial" w:cs="Arial"/>
          <w:sz w:val="24"/>
          <w:szCs w:val="24"/>
        </w:rPr>
      </w:pPr>
      <w:r>
        <w:rPr>
          <w:rFonts w:ascii="Arial" w:hAnsi="Arial" w:cs="Arial"/>
          <w:sz w:val="24"/>
          <w:szCs w:val="24"/>
        </w:rPr>
        <w:t xml:space="preserve">Desde Myblu aprecian que la Ministra empiece a reconocer la realidad, pero no entienden que no se cese o rectifique esta campaña que está produciendo </w:t>
      </w:r>
      <w:r w:rsidR="00963F58">
        <w:rPr>
          <w:rFonts w:ascii="Arial" w:hAnsi="Arial" w:cs="Arial"/>
          <w:sz w:val="24"/>
          <w:szCs w:val="24"/>
        </w:rPr>
        <w:t xml:space="preserve">una gran confusión </w:t>
      </w:r>
      <w:r>
        <w:rPr>
          <w:rFonts w:ascii="Arial" w:hAnsi="Arial" w:cs="Arial"/>
          <w:sz w:val="24"/>
          <w:szCs w:val="24"/>
        </w:rPr>
        <w:t xml:space="preserve">en los ciudadanos en un asunto tan relevante. También agradecerían que antes de propugnar ningún cambio normativo tuviese en </w:t>
      </w:r>
      <w:r>
        <w:rPr>
          <w:rFonts w:ascii="Arial" w:hAnsi="Arial" w:cs="Arial"/>
          <w:sz w:val="24"/>
          <w:szCs w:val="24"/>
        </w:rPr>
        <w:lastRenderedPageBreak/>
        <w:t xml:space="preserve">cuenta </w:t>
      </w:r>
      <w:r w:rsidR="00EE4AA4">
        <w:rPr>
          <w:rFonts w:ascii="Arial" w:hAnsi="Arial" w:cs="Arial"/>
          <w:sz w:val="24"/>
          <w:szCs w:val="24"/>
        </w:rPr>
        <w:t>que</w:t>
      </w:r>
      <w:r>
        <w:rPr>
          <w:rFonts w:ascii="Arial" w:hAnsi="Arial" w:cs="Arial"/>
          <w:sz w:val="24"/>
          <w:szCs w:val="24"/>
        </w:rPr>
        <w:t xml:space="preserve"> la normativa que</w:t>
      </w:r>
      <w:r w:rsidR="00EE4AA4">
        <w:rPr>
          <w:rFonts w:ascii="Arial" w:hAnsi="Arial" w:cs="Arial"/>
          <w:sz w:val="24"/>
          <w:szCs w:val="24"/>
        </w:rPr>
        <w:t xml:space="preserve"> existe </w:t>
      </w:r>
      <w:r>
        <w:rPr>
          <w:rFonts w:ascii="Arial" w:hAnsi="Arial" w:cs="Arial"/>
          <w:sz w:val="24"/>
          <w:szCs w:val="24"/>
        </w:rPr>
        <w:t xml:space="preserve">ya </w:t>
      </w:r>
      <w:r w:rsidR="00EE4AA4">
        <w:rPr>
          <w:rFonts w:ascii="Arial" w:hAnsi="Arial" w:cs="Arial"/>
          <w:sz w:val="24"/>
          <w:szCs w:val="24"/>
        </w:rPr>
        <w:t>en</w:t>
      </w:r>
      <w:r w:rsidR="00BE0CE8">
        <w:rPr>
          <w:rFonts w:ascii="Arial" w:hAnsi="Arial" w:cs="Arial"/>
          <w:sz w:val="24"/>
          <w:szCs w:val="24"/>
        </w:rPr>
        <w:t xml:space="preserve"> España</w:t>
      </w:r>
      <w:r>
        <w:rPr>
          <w:rFonts w:ascii="Arial" w:hAnsi="Arial" w:cs="Arial"/>
          <w:sz w:val="24"/>
          <w:szCs w:val="24"/>
        </w:rPr>
        <w:t xml:space="preserve"> sobre el vapeo</w:t>
      </w:r>
      <w:r w:rsidR="00BE0CE8">
        <w:rPr>
          <w:rFonts w:ascii="Arial" w:hAnsi="Arial" w:cs="Arial"/>
          <w:sz w:val="24"/>
          <w:szCs w:val="24"/>
        </w:rPr>
        <w:t xml:space="preserve"> es esencialmente la misma que existe en toda</w:t>
      </w:r>
      <w:r w:rsidR="00963F58">
        <w:rPr>
          <w:rFonts w:ascii="Arial" w:hAnsi="Arial" w:cs="Arial"/>
          <w:sz w:val="24"/>
          <w:szCs w:val="24"/>
        </w:rPr>
        <w:t xml:space="preserve"> la UE y </w:t>
      </w:r>
      <w:r w:rsidR="003F6C2C">
        <w:rPr>
          <w:rFonts w:ascii="Arial" w:hAnsi="Arial" w:cs="Arial"/>
          <w:sz w:val="24"/>
          <w:szCs w:val="24"/>
        </w:rPr>
        <w:t>valorara</w:t>
      </w:r>
      <w:r w:rsidR="00963F58">
        <w:rPr>
          <w:rFonts w:ascii="Arial" w:hAnsi="Arial" w:cs="Arial"/>
          <w:sz w:val="24"/>
          <w:szCs w:val="24"/>
        </w:rPr>
        <w:t xml:space="preserve"> los recientes estudios científicos que reconocen la efectividad del vapeo como método para dejar de fumar.</w:t>
      </w:r>
    </w:p>
    <w:p w14:paraId="285B063E" w14:textId="02F68E7F" w:rsidR="001D5091" w:rsidRDefault="0011371E" w:rsidP="00EE4AA4">
      <w:pPr>
        <w:tabs>
          <w:tab w:val="left" w:pos="1050"/>
        </w:tabs>
        <w:jc w:val="both"/>
        <w:rPr>
          <w:rFonts w:ascii="Arial" w:hAnsi="Arial" w:cs="Arial"/>
          <w:sz w:val="24"/>
          <w:szCs w:val="24"/>
        </w:rPr>
      </w:pPr>
      <w:r>
        <w:rPr>
          <w:rFonts w:ascii="Arial" w:hAnsi="Arial" w:cs="Arial"/>
          <w:sz w:val="24"/>
          <w:szCs w:val="24"/>
        </w:rPr>
        <w:t>Myblu quiere destacar que</w:t>
      </w:r>
      <w:r w:rsidR="00963F58">
        <w:rPr>
          <w:rFonts w:ascii="Arial" w:hAnsi="Arial" w:cs="Arial"/>
          <w:sz w:val="24"/>
          <w:szCs w:val="24"/>
        </w:rPr>
        <w:t xml:space="preserve"> se ve obligado a </w:t>
      </w:r>
      <w:r w:rsidR="00BF5948">
        <w:rPr>
          <w:rFonts w:ascii="Arial" w:hAnsi="Arial" w:cs="Arial"/>
          <w:sz w:val="24"/>
          <w:szCs w:val="24"/>
        </w:rPr>
        <w:t xml:space="preserve">interponer este recurso </w:t>
      </w:r>
      <w:r w:rsidR="00963F58">
        <w:rPr>
          <w:rFonts w:ascii="Arial" w:hAnsi="Arial" w:cs="Arial"/>
          <w:sz w:val="24"/>
          <w:szCs w:val="24"/>
        </w:rPr>
        <w:t>a</w:t>
      </w:r>
      <w:r w:rsidR="00175ACA">
        <w:rPr>
          <w:rFonts w:ascii="Arial" w:hAnsi="Arial" w:cs="Arial"/>
          <w:sz w:val="24"/>
          <w:szCs w:val="24"/>
        </w:rPr>
        <w:t xml:space="preserve">nte </w:t>
      </w:r>
      <w:r w:rsidR="00BF5948">
        <w:rPr>
          <w:rFonts w:ascii="Arial" w:hAnsi="Arial" w:cs="Arial"/>
          <w:sz w:val="24"/>
          <w:szCs w:val="24"/>
        </w:rPr>
        <w:t>el empecinamiento del Gobierno en no rectificar y no enmendar el</w:t>
      </w:r>
      <w:r w:rsidR="00175ACA">
        <w:rPr>
          <w:rFonts w:ascii="Arial" w:hAnsi="Arial" w:cs="Arial"/>
          <w:sz w:val="24"/>
          <w:szCs w:val="24"/>
        </w:rPr>
        <w:t xml:space="preserve"> error</w:t>
      </w:r>
      <w:r w:rsidR="00BF5948">
        <w:rPr>
          <w:rFonts w:ascii="Arial" w:hAnsi="Arial" w:cs="Arial"/>
          <w:sz w:val="24"/>
          <w:szCs w:val="24"/>
        </w:rPr>
        <w:t xml:space="preserve"> que admite en su</w:t>
      </w:r>
      <w:r w:rsidR="003F6C2C">
        <w:rPr>
          <w:rFonts w:ascii="Arial" w:hAnsi="Arial" w:cs="Arial"/>
          <w:sz w:val="24"/>
          <w:szCs w:val="24"/>
        </w:rPr>
        <w:t xml:space="preserve"> propio</w:t>
      </w:r>
      <w:r w:rsidR="00BF5948">
        <w:rPr>
          <w:rFonts w:ascii="Arial" w:hAnsi="Arial" w:cs="Arial"/>
          <w:sz w:val="24"/>
          <w:szCs w:val="24"/>
        </w:rPr>
        <w:t xml:space="preserve"> </w:t>
      </w:r>
      <w:r w:rsidR="003F6C2C">
        <w:rPr>
          <w:rFonts w:ascii="Arial" w:hAnsi="Arial" w:cs="Arial"/>
          <w:sz w:val="24"/>
          <w:szCs w:val="24"/>
        </w:rPr>
        <w:t>i</w:t>
      </w:r>
      <w:r w:rsidR="00BF5948">
        <w:rPr>
          <w:rFonts w:ascii="Arial" w:hAnsi="Arial" w:cs="Arial"/>
          <w:sz w:val="24"/>
          <w:szCs w:val="24"/>
        </w:rPr>
        <w:t>nforme</w:t>
      </w:r>
      <w:r>
        <w:rPr>
          <w:rFonts w:ascii="Arial" w:hAnsi="Arial" w:cs="Arial"/>
          <w:sz w:val="24"/>
          <w:szCs w:val="24"/>
        </w:rPr>
        <w:t xml:space="preserve">. </w:t>
      </w:r>
      <w:r w:rsidR="00963F58">
        <w:rPr>
          <w:rFonts w:ascii="Arial" w:hAnsi="Arial" w:cs="Arial"/>
          <w:sz w:val="24"/>
          <w:szCs w:val="24"/>
        </w:rPr>
        <w:t xml:space="preserve">A juicio de la Compañía, </w:t>
      </w:r>
      <w:r w:rsidR="00175ACA">
        <w:rPr>
          <w:rFonts w:ascii="Arial" w:hAnsi="Arial" w:cs="Arial"/>
          <w:sz w:val="24"/>
          <w:szCs w:val="24"/>
        </w:rPr>
        <w:t xml:space="preserve">con la continuidad de la </w:t>
      </w:r>
      <w:r w:rsidR="00963F58">
        <w:rPr>
          <w:rFonts w:ascii="Arial" w:hAnsi="Arial" w:cs="Arial"/>
          <w:sz w:val="24"/>
          <w:szCs w:val="24"/>
        </w:rPr>
        <w:t>campaña</w:t>
      </w:r>
      <w:r w:rsidR="00BF5948">
        <w:rPr>
          <w:rFonts w:ascii="Arial" w:hAnsi="Arial" w:cs="Arial"/>
          <w:sz w:val="24"/>
          <w:szCs w:val="24"/>
        </w:rPr>
        <w:t xml:space="preserve"> se</w:t>
      </w:r>
      <w:r w:rsidR="00963F58">
        <w:rPr>
          <w:rFonts w:ascii="Arial" w:hAnsi="Arial" w:cs="Arial"/>
          <w:sz w:val="24"/>
          <w:szCs w:val="24"/>
        </w:rPr>
        <w:t xml:space="preserve"> está alimentando la confusión y desaprovechando una oportunidad magnífica para que muchos fumadores abandonen el tabaco y opten por alternativas mucho menos nocivas, pues hay </w:t>
      </w:r>
      <w:r w:rsidR="00EE4AA4">
        <w:rPr>
          <w:rFonts w:ascii="Arial" w:hAnsi="Arial" w:cs="Arial"/>
          <w:sz w:val="24"/>
          <w:szCs w:val="24"/>
        </w:rPr>
        <w:t>recientes estudios científicos</w:t>
      </w:r>
      <w:r w:rsidR="00963F58">
        <w:rPr>
          <w:rFonts w:ascii="Arial" w:hAnsi="Arial" w:cs="Arial"/>
          <w:sz w:val="24"/>
          <w:szCs w:val="24"/>
        </w:rPr>
        <w:t xml:space="preserve"> oficiales de países</w:t>
      </w:r>
      <w:r w:rsidR="00BF5948">
        <w:rPr>
          <w:rFonts w:ascii="Arial" w:hAnsi="Arial" w:cs="Arial"/>
          <w:sz w:val="24"/>
          <w:szCs w:val="24"/>
        </w:rPr>
        <w:t xml:space="preserve"> avanzados en esta materia</w:t>
      </w:r>
      <w:r w:rsidR="00963F58">
        <w:rPr>
          <w:rFonts w:ascii="Arial" w:hAnsi="Arial" w:cs="Arial"/>
          <w:sz w:val="24"/>
          <w:szCs w:val="24"/>
        </w:rPr>
        <w:t>, como el del Ministerio de Sanidad de Reino Unido</w:t>
      </w:r>
      <w:r w:rsidR="00EE4AA4">
        <w:rPr>
          <w:rFonts w:ascii="Arial" w:hAnsi="Arial" w:cs="Arial"/>
          <w:sz w:val="24"/>
          <w:szCs w:val="24"/>
        </w:rPr>
        <w:t xml:space="preserve">, que </w:t>
      </w:r>
      <w:r w:rsidR="00963F58">
        <w:rPr>
          <w:rFonts w:ascii="Arial" w:hAnsi="Arial" w:cs="Arial"/>
          <w:sz w:val="24"/>
          <w:szCs w:val="24"/>
        </w:rPr>
        <w:t xml:space="preserve">sigue afirmando que vapear es </w:t>
      </w:r>
      <w:r w:rsidR="00EE4AA4">
        <w:rPr>
          <w:rFonts w:ascii="Arial" w:hAnsi="Arial" w:cs="Arial"/>
          <w:sz w:val="24"/>
          <w:szCs w:val="24"/>
        </w:rPr>
        <w:t>un 95% me</w:t>
      </w:r>
      <w:r w:rsidR="00BF5948">
        <w:rPr>
          <w:rFonts w:ascii="Arial" w:hAnsi="Arial" w:cs="Arial"/>
          <w:sz w:val="24"/>
          <w:szCs w:val="24"/>
        </w:rPr>
        <w:t>nos perjudicial</w:t>
      </w:r>
      <w:r w:rsidR="001D5091">
        <w:rPr>
          <w:rFonts w:ascii="Arial" w:hAnsi="Arial" w:cs="Arial"/>
          <w:sz w:val="24"/>
          <w:szCs w:val="24"/>
        </w:rPr>
        <w:t xml:space="preserve"> que </w:t>
      </w:r>
      <w:r w:rsidR="00963F58">
        <w:rPr>
          <w:rFonts w:ascii="Arial" w:hAnsi="Arial" w:cs="Arial"/>
          <w:sz w:val="24"/>
          <w:szCs w:val="24"/>
        </w:rPr>
        <w:t>fumar</w:t>
      </w:r>
      <w:r w:rsidR="001D5091">
        <w:rPr>
          <w:rFonts w:ascii="Arial" w:hAnsi="Arial" w:cs="Arial"/>
          <w:sz w:val="24"/>
          <w:szCs w:val="24"/>
        </w:rPr>
        <w:t>.</w:t>
      </w:r>
    </w:p>
    <w:p w14:paraId="470B39C9" w14:textId="77777777" w:rsidR="00EE4AA4" w:rsidRPr="00322EC6" w:rsidRDefault="00EE4AA4" w:rsidP="00EE4AA4">
      <w:pPr>
        <w:tabs>
          <w:tab w:val="left" w:pos="1050"/>
        </w:tabs>
        <w:jc w:val="both"/>
        <w:rPr>
          <w:rFonts w:ascii="Arial" w:hAnsi="Arial" w:cs="Arial"/>
          <w:sz w:val="24"/>
          <w:szCs w:val="24"/>
        </w:rPr>
      </w:pPr>
    </w:p>
    <w:p w14:paraId="14B4B5E1" w14:textId="77777777" w:rsidR="00D6705C" w:rsidRDefault="00D6705C"/>
    <w:sectPr w:rsidR="00D6705C">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2368B" w14:textId="77777777" w:rsidR="00032B33" w:rsidRDefault="00032B33">
      <w:pPr>
        <w:spacing w:after="0" w:line="240" w:lineRule="auto"/>
      </w:pPr>
      <w:r>
        <w:separator/>
      </w:r>
    </w:p>
  </w:endnote>
  <w:endnote w:type="continuationSeparator" w:id="0">
    <w:p w14:paraId="08BF83C8" w14:textId="77777777" w:rsidR="00032B33" w:rsidRDefault="00032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36301" w14:textId="77777777" w:rsidR="00DA769D" w:rsidRDefault="00032B3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1145289"/>
      <w:docPartObj>
        <w:docPartGallery w:val="Page Numbers (Bottom of Page)"/>
        <w:docPartUnique/>
      </w:docPartObj>
    </w:sdtPr>
    <w:sdtEndPr/>
    <w:sdtContent>
      <w:p w14:paraId="446ECE99" w14:textId="77777777" w:rsidR="00396910" w:rsidRDefault="00963F58">
        <w:pPr>
          <w:pStyle w:val="Piedepgina"/>
        </w:pPr>
        <w:r>
          <w:fldChar w:fldCharType="begin"/>
        </w:r>
        <w:r>
          <w:instrText>PAGE   \* MERGEFORMAT</w:instrText>
        </w:r>
        <w:r>
          <w:fldChar w:fldCharType="separate"/>
        </w:r>
        <w:r w:rsidR="00794965">
          <w:rPr>
            <w:noProof/>
          </w:rPr>
          <w:t>1</w:t>
        </w:r>
        <w:r>
          <w:fldChar w:fldCharType="end"/>
        </w:r>
      </w:p>
    </w:sdtContent>
  </w:sdt>
  <w:p w14:paraId="69F8A849" w14:textId="77777777" w:rsidR="00DA769D" w:rsidRDefault="00032B3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D445F" w14:textId="77777777" w:rsidR="00DA769D" w:rsidRDefault="00032B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74C27" w14:textId="77777777" w:rsidR="00032B33" w:rsidRDefault="00032B33">
      <w:pPr>
        <w:spacing w:after="0" w:line="240" w:lineRule="auto"/>
      </w:pPr>
      <w:r>
        <w:separator/>
      </w:r>
    </w:p>
  </w:footnote>
  <w:footnote w:type="continuationSeparator" w:id="0">
    <w:p w14:paraId="186B569B" w14:textId="77777777" w:rsidR="00032B33" w:rsidRDefault="00032B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6C843" w14:textId="77777777" w:rsidR="00DA769D" w:rsidRDefault="00032B3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9736B" w14:textId="77777777" w:rsidR="00DA769D" w:rsidRDefault="00032B3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6DCD2" w14:textId="77777777" w:rsidR="00DA769D" w:rsidRDefault="00032B3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AA4"/>
    <w:rsid w:val="00031C01"/>
    <w:rsid w:val="00032B33"/>
    <w:rsid w:val="000D4237"/>
    <w:rsid w:val="0011371E"/>
    <w:rsid w:val="00175ACA"/>
    <w:rsid w:val="001D5091"/>
    <w:rsid w:val="003F6C2C"/>
    <w:rsid w:val="0063066C"/>
    <w:rsid w:val="00794965"/>
    <w:rsid w:val="0085198E"/>
    <w:rsid w:val="008A3D7A"/>
    <w:rsid w:val="00963F58"/>
    <w:rsid w:val="00BE0CE8"/>
    <w:rsid w:val="00BF5948"/>
    <w:rsid w:val="00C37BBE"/>
    <w:rsid w:val="00CF7297"/>
    <w:rsid w:val="00D6705C"/>
    <w:rsid w:val="00E7734A"/>
    <w:rsid w:val="00EE4A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C57CA"/>
  <w15:chartTrackingRefBased/>
  <w15:docId w15:val="{547BBD31-B8DE-4494-B3C5-E5C7F589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AA4"/>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4A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4AA4"/>
  </w:style>
  <w:style w:type="paragraph" w:styleId="Piedepgina">
    <w:name w:val="footer"/>
    <w:basedOn w:val="Normal"/>
    <w:link w:val="PiedepginaCar"/>
    <w:uiPriority w:val="99"/>
    <w:unhideWhenUsed/>
    <w:rsid w:val="00EE4A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4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2869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Imperial Brands</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MILLAN LATASA DE ARANIBAR, IGNACIO</dc:creator>
  <cp:keywords/>
  <dc:description/>
  <cp:lastModifiedBy>INGELMO HERAS, ROCIO</cp:lastModifiedBy>
  <cp:revision>2</cp:revision>
  <dcterms:created xsi:type="dcterms:W3CDTF">2019-11-07T12:44:00Z</dcterms:created>
  <dcterms:modified xsi:type="dcterms:W3CDTF">2019-11-07T12:44:00Z</dcterms:modified>
</cp:coreProperties>
</file>